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 xml:space="preserve">экспертно-аналитических мероприятий в </w:t>
      </w:r>
      <w:r w:rsidR="00E667EE">
        <w:rPr>
          <w:sz w:val="24"/>
          <w:szCs w:val="24"/>
        </w:rPr>
        <w:t>4</w:t>
      </w:r>
      <w:r w:rsidR="00E263C6" w:rsidRPr="00E263C6">
        <w:rPr>
          <w:sz w:val="24"/>
          <w:szCs w:val="24"/>
        </w:rPr>
        <w:t xml:space="preserve"> квартале 202</w:t>
      </w:r>
      <w:r w:rsidR="00843275">
        <w:rPr>
          <w:sz w:val="24"/>
          <w:szCs w:val="24"/>
        </w:rPr>
        <w:t>5</w:t>
      </w:r>
      <w:r w:rsidR="00E263C6" w:rsidRPr="00E263C6">
        <w:rPr>
          <w:sz w:val="24"/>
          <w:szCs w:val="24"/>
        </w:rPr>
        <w:t xml:space="preserve"> года</w:t>
      </w:r>
    </w:p>
    <w:p w:rsidR="000E31E4" w:rsidRPr="00E263C6" w:rsidRDefault="000E31E4" w:rsidP="00E263C6">
      <w:pPr>
        <w:tabs>
          <w:tab w:val="left" w:pos="1125"/>
        </w:tabs>
        <w:jc w:val="center"/>
        <w:rPr>
          <w:sz w:val="24"/>
          <w:szCs w:val="24"/>
        </w:rPr>
      </w:pPr>
    </w:p>
    <w:p w:rsidR="00843275" w:rsidRPr="003E4596" w:rsidRDefault="00E667EE" w:rsidP="00843275">
      <w:pPr>
        <w:suppressAutoHyphens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E263C6">
        <w:rPr>
          <w:sz w:val="24"/>
          <w:szCs w:val="24"/>
        </w:rPr>
        <w:t>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 w:rsidR="00843275">
        <w:rPr>
          <w:sz w:val="24"/>
          <w:szCs w:val="24"/>
        </w:rPr>
        <w:t>13</w:t>
      </w:r>
      <w:r>
        <w:rPr>
          <w:sz w:val="24"/>
          <w:szCs w:val="24"/>
        </w:rPr>
        <w:t>.10.202</w:t>
      </w:r>
      <w:r w:rsidR="00843275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</w:t>
      </w:r>
      <w:r w:rsidR="00843275">
        <w:rPr>
          <w:sz w:val="24"/>
          <w:szCs w:val="24"/>
        </w:rPr>
        <w:t>23</w:t>
      </w:r>
      <w:r w:rsidRPr="00E263C6">
        <w:rPr>
          <w:sz w:val="24"/>
          <w:szCs w:val="24"/>
        </w:rPr>
        <w:t xml:space="preserve"> </w:t>
      </w:r>
      <w:r w:rsidR="00843275" w:rsidRPr="00B82C66">
        <w:rPr>
          <w:bCs/>
          <w:sz w:val="24"/>
          <w:szCs w:val="24"/>
        </w:rPr>
        <w:t xml:space="preserve">на проект решения </w:t>
      </w:r>
      <w:r w:rsidR="00843275" w:rsidRPr="00AD0A77">
        <w:rPr>
          <w:bCs/>
          <w:sz w:val="24"/>
          <w:szCs w:val="24"/>
        </w:rPr>
        <w:t>«</w:t>
      </w:r>
      <w:r w:rsidR="00843275" w:rsidRPr="00AD0A77">
        <w:rPr>
          <w:sz w:val="24"/>
          <w:szCs w:val="24"/>
        </w:rPr>
        <w:t>О согласовании замены дотации (части дотации) на выравнивание бюджетной обеспеченности муниципальных районов (муниципальных округов, городских округов) дополнительными нормативами отчислений от налога на доходы физических лиц на 202</w:t>
      </w:r>
      <w:r w:rsidR="00843275">
        <w:rPr>
          <w:sz w:val="24"/>
          <w:szCs w:val="24"/>
        </w:rPr>
        <w:t>6</w:t>
      </w:r>
      <w:r w:rsidR="00843275" w:rsidRPr="00AD0A77">
        <w:rPr>
          <w:sz w:val="24"/>
          <w:szCs w:val="24"/>
        </w:rPr>
        <w:t xml:space="preserve"> год и плановый период 202</w:t>
      </w:r>
      <w:r w:rsidR="00843275">
        <w:rPr>
          <w:sz w:val="24"/>
          <w:szCs w:val="24"/>
        </w:rPr>
        <w:t>7</w:t>
      </w:r>
      <w:r w:rsidR="00843275" w:rsidRPr="00AD0A77">
        <w:rPr>
          <w:sz w:val="24"/>
          <w:szCs w:val="24"/>
        </w:rPr>
        <w:t xml:space="preserve"> и 202</w:t>
      </w:r>
      <w:r w:rsidR="00843275">
        <w:rPr>
          <w:sz w:val="24"/>
          <w:szCs w:val="24"/>
        </w:rPr>
        <w:t>8</w:t>
      </w:r>
      <w:r w:rsidR="00843275" w:rsidRPr="00AD0A77">
        <w:rPr>
          <w:sz w:val="24"/>
          <w:szCs w:val="24"/>
        </w:rPr>
        <w:t xml:space="preserve"> годов</w:t>
      </w:r>
      <w:r w:rsidR="00843275" w:rsidRPr="00AD0A77">
        <w:rPr>
          <w:bCs/>
          <w:sz w:val="24"/>
          <w:szCs w:val="24"/>
        </w:rPr>
        <w:t>»</w:t>
      </w:r>
      <w:r w:rsidR="00843275">
        <w:rPr>
          <w:bCs/>
          <w:sz w:val="24"/>
          <w:szCs w:val="24"/>
        </w:rPr>
        <w:t xml:space="preserve">. </w:t>
      </w:r>
      <w:r w:rsidR="00843275" w:rsidRPr="00843275">
        <w:rPr>
          <w:sz w:val="24"/>
          <w:szCs w:val="24"/>
        </w:rPr>
        <w:t xml:space="preserve">Разработчиком </w:t>
      </w:r>
      <w:r w:rsidR="00843275" w:rsidRPr="00843275">
        <w:rPr>
          <w:sz w:val="24"/>
          <w:szCs w:val="24"/>
        </w:rPr>
        <w:t>п</w:t>
      </w:r>
      <w:r w:rsidR="00843275" w:rsidRPr="00843275">
        <w:rPr>
          <w:sz w:val="24"/>
          <w:szCs w:val="24"/>
        </w:rPr>
        <w:t>роекта решения предложено согласовать замену дотации (части дотации) на выравнивание бюджетной обеспеченности муниципальных районов (муниципальных округов, городских округов), причитающуюся бюджету города Белогорск на 2026-2028 годы, дополнительными нормативами отчислений от налога на доходы физических лиц (за исключением налога на доходы физических лиц в отношении доходов, указанных в абзацах пятом, шестьдесят третьем-шестьдесят седьмом, шестьдесят девятом пункта 2 статьи 56 Бюджетного кодекса Российской Федерации)</w:t>
      </w:r>
      <w:r w:rsidR="00843275" w:rsidRPr="00843275">
        <w:rPr>
          <w:sz w:val="24"/>
          <w:szCs w:val="24"/>
        </w:rPr>
        <w:t>.</w:t>
      </w:r>
      <w:r w:rsidR="00843275">
        <w:rPr>
          <w:sz w:val="24"/>
          <w:szCs w:val="24"/>
        </w:rPr>
        <w:t xml:space="preserve"> </w:t>
      </w:r>
      <w:r w:rsidR="00843275" w:rsidRPr="003E4596">
        <w:rPr>
          <w:sz w:val="24"/>
          <w:szCs w:val="24"/>
        </w:rPr>
        <w:t xml:space="preserve">Проект решения был проверен на соответствие требованиям Бюджетного кодекса Российской Федерации, </w:t>
      </w:r>
      <w:r w:rsidR="00843275" w:rsidRPr="003E4596">
        <w:rPr>
          <w:rFonts w:eastAsia="Calibri"/>
          <w:sz w:val="24"/>
          <w:szCs w:val="24"/>
        </w:rPr>
        <w:t xml:space="preserve">Закона Амурской области от 11.10.2011 № 529-ОЗ «О межбюджетных отношениях в Амурской области», нормативным правовым актам Амурской области и города Белогорск в сфере бюджетных правоотношений. </w:t>
      </w:r>
      <w:r w:rsidR="00843275" w:rsidRPr="003E4596">
        <w:rPr>
          <w:sz w:val="24"/>
          <w:szCs w:val="24"/>
        </w:rPr>
        <w:t xml:space="preserve">Проект подготовлен в рамках действующего бюджетного законодательства и может быть рассмотрен Белогорским городским Советом народных депутатов. </w:t>
      </w:r>
    </w:p>
    <w:p w:rsidR="007832D8" w:rsidRPr="00660205" w:rsidRDefault="007832D8" w:rsidP="00843275">
      <w:pPr>
        <w:suppressAutoHyphens/>
        <w:ind w:firstLine="709"/>
        <w:jc w:val="both"/>
        <w:rPr>
          <w:sz w:val="10"/>
          <w:szCs w:val="10"/>
        </w:rPr>
      </w:pPr>
    </w:p>
    <w:p w:rsidR="00751AE6" w:rsidRPr="00660205" w:rsidRDefault="00660205" w:rsidP="00751AE6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B82C66">
        <w:rPr>
          <w:sz w:val="24"/>
          <w:szCs w:val="24"/>
        </w:rPr>
        <w:t xml:space="preserve">Контрольно-счетной палатой города Белогорск подготовлено и направлено </w:t>
      </w:r>
      <w:r w:rsidR="00751AE6">
        <w:rPr>
          <w:sz w:val="24"/>
          <w:szCs w:val="24"/>
        </w:rPr>
        <w:t>07</w:t>
      </w:r>
      <w:r w:rsidRPr="00B82C66">
        <w:rPr>
          <w:sz w:val="24"/>
          <w:szCs w:val="24"/>
        </w:rPr>
        <w:t>.</w:t>
      </w:r>
      <w:r w:rsidR="00812634">
        <w:rPr>
          <w:sz w:val="24"/>
          <w:szCs w:val="24"/>
        </w:rPr>
        <w:t>1</w:t>
      </w:r>
      <w:r w:rsidR="00811B10">
        <w:rPr>
          <w:sz w:val="24"/>
          <w:szCs w:val="24"/>
        </w:rPr>
        <w:t>1</w:t>
      </w:r>
      <w:r w:rsidRPr="00B82C66">
        <w:rPr>
          <w:sz w:val="24"/>
          <w:szCs w:val="24"/>
        </w:rPr>
        <w:t>.202</w:t>
      </w:r>
      <w:r w:rsidR="00751AE6">
        <w:rPr>
          <w:sz w:val="24"/>
          <w:szCs w:val="24"/>
        </w:rPr>
        <w:t>5</w:t>
      </w:r>
      <w:r w:rsidRPr="00B82C66">
        <w:rPr>
          <w:sz w:val="24"/>
          <w:szCs w:val="24"/>
        </w:rPr>
        <w:t xml:space="preserve"> в Белогорский городской Совет народных депутатов и Главе города заключение № </w:t>
      </w:r>
      <w:r w:rsidR="00751AE6">
        <w:rPr>
          <w:sz w:val="24"/>
          <w:szCs w:val="24"/>
        </w:rPr>
        <w:t>24</w:t>
      </w:r>
      <w:r w:rsidRPr="00B82C66">
        <w:rPr>
          <w:sz w:val="24"/>
          <w:szCs w:val="24"/>
        </w:rPr>
        <w:t xml:space="preserve"> на отчет об исполнении бюджета города Белогорск за </w:t>
      </w:r>
      <w:r w:rsidR="00812634">
        <w:rPr>
          <w:sz w:val="24"/>
          <w:szCs w:val="24"/>
        </w:rPr>
        <w:t>9</w:t>
      </w:r>
      <w:r w:rsidRPr="00B82C66">
        <w:rPr>
          <w:sz w:val="24"/>
          <w:szCs w:val="24"/>
        </w:rPr>
        <w:t xml:space="preserve"> </w:t>
      </w:r>
      <w:r w:rsidR="00812634">
        <w:rPr>
          <w:sz w:val="24"/>
          <w:szCs w:val="24"/>
        </w:rPr>
        <w:t>месяцев</w:t>
      </w:r>
      <w:r w:rsidRPr="00B82C66">
        <w:rPr>
          <w:sz w:val="24"/>
          <w:szCs w:val="24"/>
        </w:rPr>
        <w:t xml:space="preserve"> 202</w:t>
      </w:r>
      <w:r w:rsidR="00751AE6">
        <w:rPr>
          <w:sz w:val="24"/>
          <w:szCs w:val="24"/>
        </w:rPr>
        <w:t>5</w:t>
      </w:r>
      <w:r w:rsidRPr="00B82C66">
        <w:rPr>
          <w:sz w:val="24"/>
          <w:szCs w:val="24"/>
        </w:rPr>
        <w:t xml:space="preserve"> года</w:t>
      </w:r>
      <w:r w:rsidRPr="00840991">
        <w:rPr>
          <w:sz w:val="24"/>
          <w:szCs w:val="24"/>
        </w:rPr>
        <w:t xml:space="preserve">. </w:t>
      </w:r>
      <w:r w:rsidR="00751AE6" w:rsidRPr="002665F0">
        <w:rPr>
          <w:rFonts w:eastAsia="Calibri"/>
          <w:sz w:val="24"/>
          <w:szCs w:val="24"/>
        </w:rPr>
        <w:t>Плановые показатели по расходам и источникам внутреннего финансирования дефицита местного бюджета, отраженные в отчете об исполнении консолидированного бюджета города Белогорск по состоянию на 01.</w:t>
      </w:r>
      <w:r w:rsidR="00751AE6">
        <w:rPr>
          <w:rFonts w:eastAsia="Calibri"/>
          <w:sz w:val="24"/>
          <w:szCs w:val="24"/>
        </w:rPr>
        <w:t>10</w:t>
      </w:r>
      <w:r w:rsidR="00751AE6" w:rsidRPr="002665F0">
        <w:rPr>
          <w:rFonts w:eastAsia="Calibri"/>
          <w:sz w:val="24"/>
          <w:szCs w:val="24"/>
        </w:rPr>
        <w:t>.2025 г. (ф.0503317), соответствуют плановым назначениям, утвержденными сводной бюджетной росписью местного бюджета по состоянию на 01.</w:t>
      </w:r>
      <w:r w:rsidR="00751AE6">
        <w:rPr>
          <w:rFonts w:eastAsia="Calibri"/>
          <w:sz w:val="24"/>
          <w:szCs w:val="24"/>
        </w:rPr>
        <w:t>10</w:t>
      </w:r>
      <w:r w:rsidR="00751AE6" w:rsidRPr="002665F0">
        <w:rPr>
          <w:rFonts w:eastAsia="Calibri"/>
          <w:sz w:val="24"/>
          <w:szCs w:val="24"/>
        </w:rPr>
        <w:t>.2025 г</w:t>
      </w:r>
      <w:r w:rsidR="00751AE6">
        <w:rPr>
          <w:rFonts w:eastAsia="Calibri"/>
          <w:sz w:val="24"/>
          <w:szCs w:val="24"/>
        </w:rPr>
        <w:t xml:space="preserve">. </w:t>
      </w:r>
      <w:r w:rsidR="00751AE6" w:rsidRPr="00660205">
        <w:rPr>
          <w:rFonts w:eastAsia="Calibri"/>
          <w:sz w:val="24"/>
          <w:szCs w:val="24"/>
        </w:rPr>
        <w:t xml:space="preserve">Показатели кассового исполнения местного бюджета, отраженные в отчете об исполнении бюджета города Белогорск за </w:t>
      </w:r>
      <w:r w:rsidR="00751AE6">
        <w:rPr>
          <w:rFonts w:eastAsia="Calibri"/>
          <w:sz w:val="24"/>
          <w:szCs w:val="24"/>
        </w:rPr>
        <w:t>9</w:t>
      </w:r>
      <w:r w:rsidR="00751AE6" w:rsidRPr="00660205">
        <w:rPr>
          <w:rFonts w:eastAsia="Calibri"/>
          <w:sz w:val="24"/>
          <w:szCs w:val="24"/>
        </w:rPr>
        <w:t xml:space="preserve"> </w:t>
      </w:r>
      <w:r w:rsidR="00751AE6">
        <w:rPr>
          <w:rFonts w:eastAsia="Calibri"/>
          <w:sz w:val="24"/>
          <w:szCs w:val="24"/>
        </w:rPr>
        <w:t>месяцев</w:t>
      </w:r>
      <w:r w:rsidR="00751AE6" w:rsidRPr="00660205">
        <w:rPr>
          <w:rFonts w:eastAsia="Calibri"/>
          <w:sz w:val="24"/>
          <w:szCs w:val="24"/>
        </w:rPr>
        <w:t xml:space="preserve"> 202</w:t>
      </w:r>
      <w:r w:rsidR="00751AE6">
        <w:rPr>
          <w:rFonts w:eastAsia="Calibri"/>
          <w:sz w:val="24"/>
          <w:szCs w:val="24"/>
        </w:rPr>
        <w:t>5</w:t>
      </w:r>
      <w:r w:rsidR="00751AE6" w:rsidRPr="00660205">
        <w:rPr>
          <w:rFonts w:eastAsia="Calibri"/>
          <w:sz w:val="24"/>
          <w:szCs w:val="24"/>
        </w:rPr>
        <w:t xml:space="preserve"> года (постановление Администрации города </w:t>
      </w:r>
      <w:r w:rsidR="00751AE6" w:rsidRPr="002665F0">
        <w:rPr>
          <w:rFonts w:eastAsia="Calibri"/>
          <w:sz w:val="24"/>
          <w:szCs w:val="24"/>
        </w:rPr>
        <w:t xml:space="preserve">Белогорск </w:t>
      </w:r>
      <w:r w:rsidR="00751AE6" w:rsidRPr="002665F0">
        <w:rPr>
          <w:sz w:val="24"/>
          <w:szCs w:val="24"/>
        </w:rPr>
        <w:t xml:space="preserve">от </w:t>
      </w:r>
      <w:r w:rsidR="00751AE6">
        <w:rPr>
          <w:sz w:val="24"/>
          <w:szCs w:val="24"/>
        </w:rPr>
        <w:t>24</w:t>
      </w:r>
      <w:r w:rsidR="00751AE6" w:rsidRPr="002665F0">
        <w:rPr>
          <w:sz w:val="24"/>
          <w:szCs w:val="24"/>
        </w:rPr>
        <w:t>.</w:t>
      </w:r>
      <w:r w:rsidR="00751AE6">
        <w:rPr>
          <w:sz w:val="24"/>
          <w:szCs w:val="24"/>
        </w:rPr>
        <w:t>10</w:t>
      </w:r>
      <w:r w:rsidR="00751AE6" w:rsidRPr="002665F0">
        <w:rPr>
          <w:sz w:val="24"/>
          <w:szCs w:val="24"/>
        </w:rPr>
        <w:t>.2025 № </w:t>
      </w:r>
      <w:r w:rsidR="00751AE6">
        <w:rPr>
          <w:sz w:val="24"/>
          <w:szCs w:val="24"/>
        </w:rPr>
        <w:t>2041</w:t>
      </w:r>
      <w:r w:rsidR="00751AE6" w:rsidRPr="002665F0">
        <w:rPr>
          <w:sz w:val="24"/>
          <w:szCs w:val="24"/>
        </w:rPr>
        <w:t xml:space="preserve">) </w:t>
      </w:r>
      <w:r w:rsidR="00751AE6" w:rsidRPr="00660205">
        <w:rPr>
          <w:sz w:val="24"/>
          <w:szCs w:val="24"/>
        </w:rPr>
        <w:t xml:space="preserve">соответствуют аналогичным показателям отчета </w:t>
      </w:r>
      <w:r w:rsidR="00751AE6" w:rsidRPr="00660205">
        <w:rPr>
          <w:rFonts w:eastAsia="Calibri"/>
          <w:sz w:val="24"/>
          <w:szCs w:val="24"/>
        </w:rPr>
        <w:t>об исполнении консолидированного бюджета города Бело</w:t>
      </w:r>
      <w:r w:rsidR="00751AE6">
        <w:rPr>
          <w:rFonts w:eastAsia="Calibri"/>
          <w:sz w:val="24"/>
          <w:szCs w:val="24"/>
        </w:rPr>
        <w:t>горск по состоянию на 01.</w:t>
      </w:r>
      <w:r w:rsidR="008F5F28">
        <w:rPr>
          <w:rFonts w:eastAsia="Calibri"/>
          <w:sz w:val="24"/>
          <w:szCs w:val="24"/>
        </w:rPr>
        <w:t>10</w:t>
      </w:r>
      <w:r w:rsidR="00751AE6">
        <w:rPr>
          <w:rFonts w:eastAsia="Calibri"/>
          <w:sz w:val="24"/>
          <w:szCs w:val="24"/>
        </w:rPr>
        <w:t>.2025</w:t>
      </w:r>
      <w:r w:rsidR="00751AE6" w:rsidRPr="00660205">
        <w:rPr>
          <w:rFonts w:eastAsia="Calibri"/>
          <w:sz w:val="24"/>
          <w:szCs w:val="24"/>
        </w:rPr>
        <w:t> г. (ф.0503317).</w:t>
      </w:r>
      <w:r w:rsidR="00751AE6">
        <w:rPr>
          <w:rFonts w:eastAsia="Calibri"/>
          <w:sz w:val="24"/>
          <w:szCs w:val="24"/>
        </w:rPr>
        <w:t xml:space="preserve"> </w:t>
      </w:r>
      <w:r w:rsidR="00751AE6" w:rsidRPr="00660205">
        <w:rPr>
          <w:rFonts w:eastAsia="Calibri"/>
          <w:sz w:val="24"/>
          <w:szCs w:val="24"/>
        </w:rPr>
        <w:t xml:space="preserve">Отчет об исполнении бюджета города Белогорск за </w:t>
      </w:r>
      <w:r w:rsidR="008F5F28">
        <w:rPr>
          <w:rFonts w:eastAsia="Calibri"/>
          <w:sz w:val="24"/>
          <w:szCs w:val="24"/>
        </w:rPr>
        <w:t>9</w:t>
      </w:r>
      <w:r w:rsidR="00751AE6" w:rsidRPr="00660205">
        <w:rPr>
          <w:rFonts w:eastAsia="Calibri"/>
          <w:sz w:val="24"/>
          <w:szCs w:val="24"/>
        </w:rPr>
        <w:t xml:space="preserve"> </w:t>
      </w:r>
      <w:r w:rsidR="008F5F28">
        <w:rPr>
          <w:rFonts w:eastAsia="Calibri"/>
          <w:sz w:val="24"/>
          <w:szCs w:val="24"/>
        </w:rPr>
        <w:t>месяцев</w:t>
      </w:r>
      <w:r w:rsidR="00751AE6" w:rsidRPr="00660205">
        <w:rPr>
          <w:rFonts w:eastAsia="Calibri"/>
          <w:sz w:val="24"/>
          <w:szCs w:val="24"/>
        </w:rPr>
        <w:t xml:space="preserve"> 202</w:t>
      </w:r>
      <w:r w:rsidR="00751AE6">
        <w:rPr>
          <w:rFonts w:eastAsia="Calibri"/>
          <w:sz w:val="24"/>
          <w:szCs w:val="24"/>
        </w:rPr>
        <w:t>5</w:t>
      </w:r>
      <w:r w:rsidR="00751AE6" w:rsidRPr="00660205">
        <w:rPr>
          <w:rFonts w:eastAsia="Calibri"/>
          <w:sz w:val="24"/>
          <w:szCs w:val="24"/>
        </w:rPr>
        <w:t xml:space="preserve"> года по составу, содержанию и представлению информации соответствует установленным требовани</w:t>
      </w:r>
      <w:r w:rsidR="00751AE6" w:rsidRPr="00660205">
        <w:rPr>
          <w:rFonts w:eastAsia="Calibri"/>
          <w:sz w:val="24"/>
          <w:szCs w:val="24"/>
        </w:rPr>
        <w:softHyphen/>
        <w:t xml:space="preserve">ям бюджетного законодательства.  </w:t>
      </w:r>
    </w:p>
    <w:p w:rsidR="007832D8" w:rsidRPr="0058593D" w:rsidRDefault="00660205" w:rsidP="00DF799F">
      <w:pPr>
        <w:suppressAutoHyphens/>
        <w:autoSpaceDE w:val="0"/>
        <w:autoSpaceDN w:val="0"/>
        <w:adjustRightInd w:val="0"/>
        <w:ind w:firstLine="709"/>
        <w:jc w:val="both"/>
        <w:rPr>
          <w:sz w:val="10"/>
          <w:szCs w:val="10"/>
        </w:rPr>
      </w:pPr>
      <w:r w:rsidRPr="00660205">
        <w:rPr>
          <w:rFonts w:eastAsia="Calibri"/>
          <w:sz w:val="24"/>
          <w:szCs w:val="24"/>
        </w:rPr>
        <w:t xml:space="preserve"> </w:t>
      </w:r>
    </w:p>
    <w:p w:rsidR="00DF799F" w:rsidRDefault="00DF799F" w:rsidP="00DF799F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25</w:t>
      </w:r>
      <w:r>
        <w:rPr>
          <w:sz w:val="24"/>
          <w:szCs w:val="24"/>
        </w:rPr>
        <w:t>.</w:t>
      </w:r>
      <w:r>
        <w:rPr>
          <w:sz w:val="24"/>
          <w:szCs w:val="24"/>
        </w:rPr>
        <w:t>11</w:t>
      </w:r>
      <w:r>
        <w:rPr>
          <w:sz w:val="24"/>
          <w:szCs w:val="24"/>
        </w:rPr>
        <w:t xml:space="preserve">.2025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25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 xml:space="preserve">проект решения «О внесении изменений в решение Белогорского городского Совета народных депутатов от </w:t>
      </w:r>
      <w:r>
        <w:rPr>
          <w:sz w:val="24"/>
          <w:szCs w:val="24"/>
        </w:rPr>
        <w:t>19.12.2024 года № 34</w:t>
      </w:r>
      <w:r w:rsidRPr="00995F6D">
        <w:rPr>
          <w:sz w:val="24"/>
          <w:szCs w:val="24"/>
        </w:rPr>
        <w:t>/9</w:t>
      </w:r>
      <w:r>
        <w:rPr>
          <w:sz w:val="24"/>
          <w:szCs w:val="24"/>
        </w:rPr>
        <w:t>8</w:t>
      </w:r>
      <w:r w:rsidRPr="00995F6D">
        <w:rPr>
          <w:sz w:val="24"/>
          <w:szCs w:val="24"/>
        </w:rPr>
        <w:t xml:space="preserve"> «О местном бюджете на 202</w:t>
      </w:r>
      <w:r>
        <w:rPr>
          <w:sz w:val="24"/>
          <w:szCs w:val="24"/>
        </w:rPr>
        <w:t>5</w:t>
      </w:r>
      <w:r w:rsidRPr="00995F6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6</w:t>
      </w:r>
      <w:r w:rsidRPr="00995F6D">
        <w:rPr>
          <w:sz w:val="24"/>
          <w:szCs w:val="24"/>
        </w:rPr>
        <w:t xml:space="preserve"> и 202</w:t>
      </w:r>
      <w:r>
        <w:rPr>
          <w:sz w:val="24"/>
          <w:szCs w:val="24"/>
        </w:rPr>
        <w:t>7</w:t>
      </w:r>
      <w:r w:rsidRPr="00995F6D">
        <w:rPr>
          <w:sz w:val="24"/>
          <w:szCs w:val="24"/>
        </w:rPr>
        <w:t xml:space="preserve">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>Проект решения, предоставленный на заключение, подготовлен</w:t>
      </w:r>
      <w:r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 xml:space="preserve">в </w:t>
      </w:r>
      <w:r>
        <w:rPr>
          <w:sz w:val="24"/>
          <w:szCs w:val="24"/>
        </w:rPr>
        <w:t>соответствии с нормами действующ</w:t>
      </w:r>
      <w:r w:rsidRPr="00ED4E06">
        <w:rPr>
          <w:sz w:val="24"/>
          <w:szCs w:val="24"/>
        </w:rPr>
        <w:t xml:space="preserve">его бюджетного законодательства. Контрольно-счетная палата считает возможным принятие поправок в решение </w:t>
      </w:r>
      <w:r w:rsidRPr="00995F6D">
        <w:rPr>
          <w:sz w:val="24"/>
          <w:szCs w:val="24"/>
        </w:rPr>
        <w:t xml:space="preserve">от </w:t>
      </w:r>
      <w:r>
        <w:rPr>
          <w:sz w:val="24"/>
          <w:szCs w:val="24"/>
        </w:rPr>
        <w:t>19.12.2024 года № 34</w:t>
      </w:r>
      <w:r w:rsidRPr="00995F6D">
        <w:rPr>
          <w:sz w:val="24"/>
          <w:szCs w:val="24"/>
        </w:rPr>
        <w:t>/9</w:t>
      </w:r>
      <w:r>
        <w:rPr>
          <w:sz w:val="24"/>
          <w:szCs w:val="24"/>
        </w:rPr>
        <w:t>8</w:t>
      </w:r>
      <w:r w:rsidRPr="00995F6D">
        <w:rPr>
          <w:sz w:val="24"/>
          <w:szCs w:val="24"/>
        </w:rPr>
        <w:t xml:space="preserve"> «О местном бюджете на 202</w:t>
      </w:r>
      <w:r>
        <w:rPr>
          <w:sz w:val="24"/>
          <w:szCs w:val="24"/>
        </w:rPr>
        <w:t>5</w:t>
      </w:r>
      <w:r w:rsidRPr="00995F6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6</w:t>
      </w:r>
      <w:r w:rsidRPr="00995F6D">
        <w:rPr>
          <w:sz w:val="24"/>
          <w:szCs w:val="24"/>
        </w:rPr>
        <w:t xml:space="preserve"> и 202</w:t>
      </w:r>
      <w:r>
        <w:rPr>
          <w:sz w:val="24"/>
          <w:szCs w:val="24"/>
        </w:rPr>
        <w:t>7</w:t>
      </w:r>
      <w:r w:rsidRPr="00995F6D">
        <w:rPr>
          <w:sz w:val="24"/>
          <w:szCs w:val="24"/>
        </w:rPr>
        <w:t xml:space="preserve">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</w:p>
    <w:p w:rsidR="00DF799F" w:rsidRPr="00B60942" w:rsidRDefault="00DF799F" w:rsidP="0058593D">
      <w:pPr>
        <w:suppressAutoHyphens/>
        <w:ind w:firstLine="709"/>
        <w:jc w:val="both"/>
        <w:rPr>
          <w:sz w:val="10"/>
          <w:szCs w:val="10"/>
        </w:rPr>
      </w:pPr>
    </w:p>
    <w:p w:rsidR="00AA59C9" w:rsidRPr="00AA59C9" w:rsidRDefault="00B60942" w:rsidP="00AA59C9">
      <w:pPr>
        <w:suppressAutoHyphens/>
        <w:ind w:firstLine="709"/>
        <w:jc w:val="both"/>
        <w:rPr>
          <w:sz w:val="24"/>
          <w:szCs w:val="24"/>
        </w:rPr>
      </w:pPr>
      <w:r w:rsidRPr="007C602D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7C602D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1</w:t>
      </w:r>
      <w:r>
        <w:rPr>
          <w:sz w:val="24"/>
          <w:szCs w:val="24"/>
        </w:rPr>
        <w:t>1.12.202</w:t>
      </w:r>
      <w:r>
        <w:rPr>
          <w:sz w:val="24"/>
          <w:szCs w:val="24"/>
        </w:rPr>
        <w:t>5</w:t>
      </w:r>
      <w:r w:rsidRPr="007C602D">
        <w:rPr>
          <w:sz w:val="24"/>
          <w:szCs w:val="24"/>
        </w:rPr>
        <w:t xml:space="preserve"> в Белогорский городской Совет народных депутатов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26</w:t>
      </w:r>
      <w:r w:rsidRPr="007C602D">
        <w:rPr>
          <w:sz w:val="24"/>
          <w:szCs w:val="24"/>
        </w:rPr>
        <w:t xml:space="preserve"> на проект решения «О местном бюджете на 202</w:t>
      </w:r>
      <w:r>
        <w:rPr>
          <w:sz w:val="24"/>
          <w:szCs w:val="24"/>
        </w:rPr>
        <w:t>6</w:t>
      </w:r>
      <w:r w:rsidRPr="007C602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7</w:t>
      </w:r>
      <w:r w:rsidRPr="007C602D">
        <w:rPr>
          <w:sz w:val="24"/>
          <w:szCs w:val="24"/>
        </w:rPr>
        <w:t xml:space="preserve"> и 202</w:t>
      </w:r>
      <w:r>
        <w:rPr>
          <w:sz w:val="24"/>
          <w:szCs w:val="24"/>
        </w:rPr>
        <w:t>8</w:t>
      </w:r>
      <w:r w:rsidRPr="007C602D">
        <w:rPr>
          <w:sz w:val="24"/>
          <w:szCs w:val="24"/>
        </w:rPr>
        <w:t xml:space="preserve"> годов». </w:t>
      </w:r>
      <w:r w:rsidR="00AA59C9" w:rsidRPr="00AA59C9">
        <w:rPr>
          <w:sz w:val="24"/>
          <w:szCs w:val="24"/>
        </w:rPr>
        <w:t>Предметом экспертно-аналитического мероприятия проекта решения явились: проект решения Белогорского городского Совета народных депутатов «О местном бюджете на 2026 год и плановый период 2027 и 2028 годов»; документы и материалы, представленные одновременно с Проектом решения в Белогорский городской Совет народных депутатов; отдельные нормативные правовые акты города Белогорск, обеспечивающие правовую базу для формирования проекта местного бюджета; документы и материалы, необходимые для проведения экспертизы проекта бюджета, полученные Контрольно-счетной палатой в установленном порядке.</w:t>
      </w:r>
    </w:p>
    <w:p w:rsidR="00FA0DC1" w:rsidRPr="00F90F67" w:rsidRDefault="00FA0DC1" w:rsidP="00FA0DC1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0F67">
        <w:rPr>
          <w:rFonts w:eastAsia="Calibri"/>
          <w:sz w:val="24"/>
          <w:szCs w:val="24"/>
          <w:lang w:eastAsia="en-US"/>
        </w:rPr>
        <w:t xml:space="preserve">По результатам проведенной экспертизы Контрольно-счетная палата отметила, что с учетом отраженных в пояснительной записке ключевых факторов, оказывающих влияние на рост экономики, представленная в </w:t>
      </w:r>
      <w:r w:rsidRPr="00F90F67">
        <w:rPr>
          <w:bCs/>
          <w:sz w:val="24"/>
          <w:szCs w:val="24"/>
        </w:rPr>
        <w:t>Прогнозе социально-экономического развития города Белогорск на 2026 год и плановый период 2027 – 2028 годов</w:t>
      </w:r>
      <w:r w:rsidRPr="00F90F67">
        <w:rPr>
          <w:rFonts w:eastAsia="Calibri"/>
          <w:sz w:val="24"/>
          <w:szCs w:val="24"/>
          <w:lang w:eastAsia="en-US"/>
        </w:rPr>
        <w:t xml:space="preserve"> положительная динамика представляется </w:t>
      </w:r>
      <w:r w:rsidRPr="00F90F67">
        <w:rPr>
          <w:rFonts w:eastAsia="Calibri"/>
          <w:sz w:val="24"/>
          <w:szCs w:val="24"/>
          <w:lang w:eastAsia="en-US"/>
        </w:rPr>
        <w:lastRenderedPageBreak/>
        <w:t>обоснованной. Показатели по налоговым доходам сформированы с учетом прогноза социально-экономического развития, актуальных в период разработки проекта бюджета положений налогового и бюджетного законодательства. Итоговый объем финансового обеспечения проектов программ на 2026–2028 годы соответствует проекту решения. В отношении показателей, характеризующих состояние внутреннего долга, отмечено их соответствие ограничениям, установленным бюджетным законодательством, и условиям соглашений о реструктуризации бюджетных кредитов. Также орган внешнего финансового контроля обратил внимание на необходимость более активной работы по администрированию дебиторской задолженности для пополнения доходов местного бюджета, в том числе – по взысканию просроченной задолженности.</w:t>
      </w:r>
      <w:r w:rsidR="00F90F67">
        <w:rPr>
          <w:rFonts w:eastAsia="Calibri"/>
          <w:sz w:val="24"/>
          <w:szCs w:val="24"/>
          <w:lang w:eastAsia="en-US"/>
        </w:rPr>
        <w:t xml:space="preserve"> Нарушений бюджетного законодательства не установлено.</w:t>
      </w:r>
    </w:p>
    <w:p w:rsidR="00B60942" w:rsidRPr="00B7220B" w:rsidRDefault="00B60942" w:rsidP="0058593D">
      <w:pPr>
        <w:suppressAutoHyphens/>
        <w:ind w:firstLine="709"/>
        <w:jc w:val="both"/>
        <w:rPr>
          <w:sz w:val="10"/>
          <w:szCs w:val="10"/>
        </w:rPr>
      </w:pPr>
    </w:p>
    <w:p w:rsidR="001E7817" w:rsidRPr="00B64744" w:rsidRDefault="0058593D" w:rsidP="00B64744">
      <w:pPr>
        <w:suppressAutoHyphens/>
        <w:ind w:firstLine="709"/>
        <w:jc w:val="both"/>
        <w:rPr>
          <w:sz w:val="24"/>
          <w:szCs w:val="24"/>
        </w:rPr>
      </w:pPr>
      <w:r w:rsidRPr="00B64744">
        <w:rPr>
          <w:sz w:val="24"/>
          <w:szCs w:val="24"/>
        </w:rPr>
        <w:t xml:space="preserve">Контрольно-счетной палатой города Белогорск подготовлено и направлено </w:t>
      </w:r>
      <w:r w:rsidR="003B3646" w:rsidRPr="00B64744">
        <w:rPr>
          <w:sz w:val="24"/>
          <w:szCs w:val="24"/>
        </w:rPr>
        <w:t>16.12</w:t>
      </w:r>
      <w:r w:rsidRPr="00B64744">
        <w:rPr>
          <w:sz w:val="24"/>
          <w:szCs w:val="24"/>
        </w:rPr>
        <w:t>.202</w:t>
      </w:r>
      <w:r w:rsidR="003B3646" w:rsidRPr="00B64744">
        <w:rPr>
          <w:sz w:val="24"/>
          <w:szCs w:val="24"/>
        </w:rPr>
        <w:t>5</w:t>
      </w:r>
      <w:r w:rsidRPr="00B64744">
        <w:rPr>
          <w:sz w:val="24"/>
          <w:szCs w:val="24"/>
        </w:rPr>
        <w:t xml:space="preserve"> в Белогорский городской Совет народных депутатов заключение № </w:t>
      </w:r>
      <w:r w:rsidR="003B3646" w:rsidRPr="00B64744">
        <w:rPr>
          <w:sz w:val="24"/>
          <w:szCs w:val="24"/>
        </w:rPr>
        <w:t>27</w:t>
      </w:r>
      <w:r w:rsidRPr="00B64744">
        <w:rPr>
          <w:sz w:val="24"/>
          <w:szCs w:val="24"/>
        </w:rPr>
        <w:t xml:space="preserve"> </w:t>
      </w:r>
      <w:r w:rsidR="003B3646" w:rsidRPr="00B64744">
        <w:rPr>
          <w:sz w:val="24"/>
          <w:szCs w:val="24"/>
        </w:rPr>
        <w:t xml:space="preserve">«О внесении изменений в Положение о системе оплаты труда в органах местного самоуправления муниципального образования города Белогорск, утвержденное решением Белогорского городского Совета народных депутатов от 30.03.2023 № 08/24». Разработчиком </w:t>
      </w:r>
      <w:r w:rsidR="003B3646" w:rsidRPr="00B64744">
        <w:rPr>
          <w:sz w:val="24"/>
          <w:szCs w:val="24"/>
        </w:rPr>
        <w:t>п</w:t>
      </w:r>
      <w:r w:rsidR="003B3646" w:rsidRPr="00B64744">
        <w:rPr>
          <w:sz w:val="24"/>
          <w:szCs w:val="24"/>
        </w:rPr>
        <w:t xml:space="preserve">роекта решения </w:t>
      </w:r>
      <w:r w:rsidR="003B3646" w:rsidRPr="00B64744">
        <w:rPr>
          <w:sz w:val="24"/>
          <w:szCs w:val="24"/>
        </w:rPr>
        <w:t>предложено изложить в новой редакции:</w:t>
      </w:r>
      <w:r w:rsidR="003B3646" w:rsidRPr="00B64744">
        <w:rPr>
          <w:sz w:val="24"/>
          <w:szCs w:val="24"/>
        </w:rPr>
        <w:t xml:space="preserve"> </w:t>
      </w:r>
      <w:r w:rsidR="003B3646" w:rsidRPr="00B64744">
        <w:rPr>
          <w:sz w:val="24"/>
          <w:szCs w:val="24"/>
        </w:rPr>
        <w:t>пункт 2 раздела 13 «Порядок формирования фонда оплаты труда муниципальных служащих» Положения о системе оплаты труда в органах местного самоуправления муниципального образования город Белогорск в части формирования годового фонда оплаты труда муниципальных служащих; пункт 2 раздела 15 «Порядок формирования фонда оплаты труда лиц, замещающих муниципальные должности» положения в части формирования годового фонда оплаты труда лиц, замещающих муниципальные должности; пункт 2 раздела 16 «</w:t>
      </w:r>
      <w:r w:rsidR="003B3646" w:rsidRPr="00B64744">
        <w:rPr>
          <w:rFonts w:eastAsia="Calibri"/>
          <w:sz w:val="24"/>
          <w:szCs w:val="24"/>
        </w:rPr>
        <w:t>Об экономии денежных средств по фонду оплаты труда» в части направления средств экономии денежных средств по фонду оплаты труда лицам, заме</w:t>
      </w:r>
      <w:r w:rsidR="004E6669" w:rsidRPr="00B64744">
        <w:rPr>
          <w:rFonts w:eastAsia="Calibri"/>
          <w:sz w:val="24"/>
          <w:szCs w:val="24"/>
        </w:rPr>
        <w:t xml:space="preserve">щающими муниципальные должности; </w:t>
      </w:r>
      <w:r w:rsidR="004E6669" w:rsidRPr="00B64744">
        <w:rPr>
          <w:sz w:val="24"/>
          <w:szCs w:val="24"/>
        </w:rPr>
        <w:t>приложение № 1 к положению «Размеры должностных окладов муниципальных служащих муниципального образования города Белогорск»; приложение № 3 к положению «Размеры ежемесячной надбавки к должностному окладу за классный чин»; приложение № 4 к положению «Размеры денежного вознаграждения лиц, замещающих муниципальные должности».</w:t>
      </w:r>
      <w:r w:rsidR="001E7817" w:rsidRPr="00B64744">
        <w:rPr>
          <w:sz w:val="24"/>
          <w:szCs w:val="24"/>
        </w:rPr>
        <w:t xml:space="preserve"> </w:t>
      </w:r>
      <w:r w:rsidR="003B3646" w:rsidRPr="00B64744">
        <w:rPr>
          <w:sz w:val="24"/>
          <w:szCs w:val="24"/>
        </w:rPr>
        <w:t xml:space="preserve">Также уточняются некоторые формулировки в тексте положения. </w:t>
      </w:r>
    </w:p>
    <w:p w:rsidR="003B3646" w:rsidRPr="00B64744" w:rsidRDefault="00B64744" w:rsidP="001E7817">
      <w:pPr>
        <w:tabs>
          <w:tab w:val="left" w:pos="0"/>
        </w:tabs>
        <w:suppressAutoHyphens/>
        <w:jc w:val="both"/>
        <w:rPr>
          <w:sz w:val="24"/>
          <w:szCs w:val="24"/>
        </w:rPr>
      </w:pPr>
      <w:r w:rsidRPr="00B64744">
        <w:rPr>
          <w:sz w:val="24"/>
          <w:szCs w:val="24"/>
        </w:rPr>
        <w:tab/>
      </w:r>
      <w:r w:rsidR="003B3646" w:rsidRPr="00B64744">
        <w:rPr>
          <w:sz w:val="24"/>
          <w:szCs w:val="24"/>
        </w:rPr>
        <w:t xml:space="preserve">Проект решения был проверен на соответствие требованиям Бюджетного кодекса Российской Федерации, </w:t>
      </w:r>
      <w:r w:rsidR="001E7817" w:rsidRPr="00B64744">
        <w:rPr>
          <w:sz w:val="24"/>
          <w:szCs w:val="24"/>
        </w:rPr>
        <w:t xml:space="preserve">Федерального закона от 02.03.2007 № 25-ФЗ «О муниципальной службе в Российской Федерации», Закона Амурской области от 31.08.2007 № 364-ОЗ «О муниципальной службе в Амурской области», </w:t>
      </w:r>
      <w:r w:rsidR="003B3646" w:rsidRPr="00B64744">
        <w:rPr>
          <w:sz w:val="24"/>
          <w:szCs w:val="24"/>
        </w:rPr>
        <w:t>Закона Амурской области от 30.06.2008 № 71-ОЗ «О гарантиях лицам, замещающим (замещавшим) муниципальные должности в Амурской об</w:t>
      </w:r>
      <w:r w:rsidR="001E7817" w:rsidRPr="00B64744">
        <w:rPr>
          <w:sz w:val="24"/>
          <w:szCs w:val="24"/>
        </w:rPr>
        <w:t>ласти», Устава города Белогорск, нормативным правовым актам Амурской области и города Белогорск в сфере бюджетных правоотношений.</w:t>
      </w:r>
      <w:r w:rsidR="003B3646" w:rsidRPr="00B64744">
        <w:rPr>
          <w:sz w:val="24"/>
          <w:szCs w:val="24"/>
        </w:rPr>
        <w:t xml:space="preserve"> Проект решения подготовлен в рамках действующего законодательства и может быть рассмотрен Белогорским городским Советом народных депутатов.</w:t>
      </w:r>
    </w:p>
    <w:p w:rsidR="003E4596" w:rsidRPr="006D7571" w:rsidRDefault="003E4596" w:rsidP="003B3646">
      <w:pPr>
        <w:suppressAutoHyphens/>
        <w:ind w:firstLine="709"/>
        <w:jc w:val="both"/>
        <w:rPr>
          <w:sz w:val="10"/>
          <w:szCs w:val="10"/>
        </w:rPr>
      </w:pPr>
    </w:p>
    <w:p w:rsidR="00A65A16" w:rsidRPr="00A65A16" w:rsidRDefault="00FA5163" w:rsidP="00B64744">
      <w:pPr>
        <w:tabs>
          <w:tab w:val="left" w:pos="0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65A16" w:rsidRPr="007C602D">
        <w:rPr>
          <w:sz w:val="24"/>
          <w:szCs w:val="24"/>
        </w:rPr>
        <w:t>Контрольно-счетной палатой город</w:t>
      </w:r>
      <w:r w:rsidR="00A65A16">
        <w:rPr>
          <w:sz w:val="24"/>
          <w:szCs w:val="24"/>
        </w:rPr>
        <w:t>а</w:t>
      </w:r>
      <w:r w:rsidR="00A65A16" w:rsidRPr="007C602D">
        <w:rPr>
          <w:sz w:val="24"/>
          <w:szCs w:val="24"/>
        </w:rPr>
        <w:t xml:space="preserve"> Белогорск подготовлено и направлено </w:t>
      </w:r>
      <w:r w:rsidR="00B64744">
        <w:rPr>
          <w:sz w:val="24"/>
          <w:szCs w:val="24"/>
        </w:rPr>
        <w:t>16</w:t>
      </w:r>
      <w:r w:rsidR="00A65A16">
        <w:rPr>
          <w:sz w:val="24"/>
          <w:szCs w:val="24"/>
        </w:rPr>
        <w:t>.12.202</w:t>
      </w:r>
      <w:r w:rsidR="00B64744">
        <w:rPr>
          <w:sz w:val="24"/>
          <w:szCs w:val="24"/>
        </w:rPr>
        <w:t>5</w:t>
      </w:r>
      <w:r w:rsidR="00A65A16" w:rsidRPr="007C602D">
        <w:rPr>
          <w:sz w:val="24"/>
          <w:szCs w:val="24"/>
        </w:rPr>
        <w:t xml:space="preserve"> в Белогорский городской Совет народных депутатов заключение</w:t>
      </w:r>
      <w:r w:rsidR="00A65A16">
        <w:rPr>
          <w:sz w:val="24"/>
          <w:szCs w:val="24"/>
        </w:rPr>
        <w:t xml:space="preserve"> № </w:t>
      </w:r>
      <w:r w:rsidR="00B64744">
        <w:rPr>
          <w:sz w:val="24"/>
          <w:szCs w:val="24"/>
        </w:rPr>
        <w:t>28</w:t>
      </w:r>
      <w:r w:rsidR="00A65A16" w:rsidRPr="007C602D">
        <w:rPr>
          <w:sz w:val="24"/>
          <w:szCs w:val="24"/>
        </w:rPr>
        <w:t xml:space="preserve"> на </w:t>
      </w:r>
      <w:r w:rsidR="00A65A16">
        <w:rPr>
          <w:sz w:val="24"/>
          <w:szCs w:val="24"/>
        </w:rPr>
        <w:t xml:space="preserve">поправки к </w:t>
      </w:r>
      <w:r w:rsidR="00A65A16" w:rsidRPr="007C602D">
        <w:rPr>
          <w:sz w:val="24"/>
          <w:szCs w:val="24"/>
        </w:rPr>
        <w:t>проект</w:t>
      </w:r>
      <w:r w:rsidR="00A65A16">
        <w:rPr>
          <w:sz w:val="24"/>
          <w:szCs w:val="24"/>
        </w:rPr>
        <w:t>у</w:t>
      </w:r>
      <w:r w:rsidR="00A65A16" w:rsidRPr="007C602D">
        <w:rPr>
          <w:sz w:val="24"/>
          <w:szCs w:val="24"/>
        </w:rPr>
        <w:t xml:space="preserve"> решения «О местном бюджете на 202</w:t>
      </w:r>
      <w:r w:rsidR="00B64744">
        <w:rPr>
          <w:sz w:val="24"/>
          <w:szCs w:val="24"/>
        </w:rPr>
        <w:t>6</w:t>
      </w:r>
      <w:r w:rsidR="00A65A16" w:rsidRPr="007C602D">
        <w:rPr>
          <w:sz w:val="24"/>
          <w:szCs w:val="24"/>
        </w:rPr>
        <w:t xml:space="preserve"> год и плановый период 202</w:t>
      </w:r>
      <w:r w:rsidR="00B64744">
        <w:rPr>
          <w:sz w:val="24"/>
          <w:szCs w:val="24"/>
        </w:rPr>
        <w:t>7</w:t>
      </w:r>
      <w:r w:rsidR="00A65A16" w:rsidRPr="007C602D">
        <w:rPr>
          <w:sz w:val="24"/>
          <w:szCs w:val="24"/>
        </w:rPr>
        <w:t xml:space="preserve"> и 202</w:t>
      </w:r>
      <w:r w:rsidR="00B64744">
        <w:rPr>
          <w:sz w:val="24"/>
          <w:szCs w:val="24"/>
        </w:rPr>
        <w:t>8</w:t>
      </w:r>
      <w:r w:rsidR="00A65A16" w:rsidRPr="007C602D">
        <w:rPr>
          <w:sz w:val="24"/>
          <w:szCs w:val="24"/>
        </w:rPr>
        <w:t xml:space="preserve"> годов». </w:t>
      </w:r>
      <w:r w:rsidR="00A65A16" w:rsidRPr="00A65A16">
        <w:rPr>
          <w:sz w:val="24"/>
          <w:szCs w:val="24"/>
        </w:rPr>
        <w:t xml:space="preserve">Проект решения с поправками, представленный на рассмотрение Белогорского городского Совета народных депутатов, подготовлен в рамках действующего законодательства, содержит показатели, установленные статьёй 184.1 Бюджетного Кодекса Российской Федерации и Положением о бюджетном процессе в городе Белогорск. </w:t>
      </w:r>
      <w:r w:rsidR="00B64744" w:rsidRPr="00B64744">
        <w:rPr>
          <w:sz w:val="24"/>
          <w:szCs w:val="24"/>
        </w:rPr>
        <w:t>Обоснование вносимых изменений в параметры проекта решения о местном бюджете получены и указаны в пояснительной записке.</w:t>
      </w:r>
      <w:r w:rsidR="00B64744">
        <w:rPr>
          <w:sz w:val="24"/>
          <w:szCs w:val="24"/>
        </w:rPr>
        <w:t xml:space="preserve"> </w:t>
      </w:r>
      <w:r w:rsidR="00A65A16" w:rsidRPr="00A65A16">
        <w:rPr>
          <w:sz w:val="24"/>
          <w:szCs w:val="24"/>
        </w:rPr>
        <w:t>Контрольно-счетная палата полагает, что Проект решения может быть рассмотрен Белогорским городским Советом народных депутатов.</w:t>
      </w:r>
    </w:p>
    <w:p w:rsidR="003E4596" w:rsidRPr="00E55CA8" w:rsidRDefault="003E4596" w:rsidP="00820B20">
      <w:pPr>
        <w:suppressAutoHyphens/>
        <w:ind w:firstLine="720"/>
        <w:jc w:val="both"/>
        <w:rPr>
          <w:sz w:val="10"/>
          <w:szCs w:val="10"/>
        </w:rPr>
      </w:pPr>
    </w:p>
    <w:p w:rsidR="005D11E9" w:rsidRPr="00E55CA8" w:rsidRDefault="005D11E9" w:rsidP="005D11E9">
      <w:pPr>
        <w:suppressAutoHyphens/>
        <w:ind w:firstLine="709"/>
        <w:jc w:val="both"/>
        <w:rPr>
          <w:sz w:val="24"/>
          <w:szCs w:val="24"/>
        </w:rPr>
      </w:pPr>
      <w:r w:rsidRPr="007C602D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7C602D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16</w:t>
      </w:r>
      <w:r>
        <w:rPr>
          <w:sz w:val="24"/>
          <w:szCs w:val="24"/>
        </w:rPr>
        <w:t>.12.202</w:t>
      </w:r>
      <w:r>
        <w:rPr>
          <w:sz w:val="24"/>
          <w:szCs w:val="24"/>
        </w:rPr>
        <w:t>5</w:t>
      </w:r>
      <w:r w:rsidRPr="007C602D">
        <w:rPr>
          <w:sz w:val="24"/>
          <w:szCs w:val="24"/>
        </w:rPr>
        <w:t xml:space="preserve"> в Белогорский городской Совет народных депутатов заключение</w:t>
      </w:r>
      <w:r>
        <w:rPr>
          <w:sz w:val="24"/>
          <w:szCs w:val="24"/>
        </w:rPr>
        <w:t xml:space="preserve"> № 2</w:t>
      </w:r>
      <w:r>
        <w:rPr>
          <w:sz w:val="24"/>
          <w:szCs w:val="24"/>
        </w:rPr>
        <w:t>9</w:t>
      </w:r>
      <w:r w:rsidRPr="007C602D">
        <w:rPr>
          <w:sz w:val="24"/>
          <w:szCs w:val="24"/>
        </w:rPr>
        <w:t xml:space="preserve"> на проект решения «</w:t>
      </w:r>
      <w:r w:rsidRPr="00E55CA8">
        <w:rPr>
          <w:sz w:val="24"/>
          <w:szCs w:val="24"/>
        </w:rPr>
        <w:t xml:space="preserve">О внесении </w:t>
      </w:r>
      <w:r w:rsidRPr="005D11E9">
        <w:rPr>
          <w:sz w:val="24"/>
          <w:szCs w:val="24"/>
        </w:rPr>
        <w:t>изменений в Положение «О пенсионном обеспечении муниципальных служащих города Белогорск»</w:t>
      </w:r>
      <w:r w:rsidRPr="005D11E9">
        <w:rPr>
          <w:sz w:val="24"/>
          <w:szCs w:val="24"/>
        </w:rPr>
        <w:t xml:space="preserve">, </w:t>
      </w:r>
      <w:r w:rsidRPr="005D11E9">
        <w:rPr>
          <w:sz w:val="24"/>
          <w:szCs w:val="24"/>
        </w:rPr>
        <w:t>утвержденное решением Белогорского городского Совета народных депутатов от 31.05.2010 № 25/78 (с учетом внесенных изменений</w:t>
      </w:r>
      <w:r w:rsidRPr="005D11E9">
        <w:rPr>
          <w:sz w:val="24"/>
          <w:szCs w:val="24"/>
        </w:rPr>
        <w:t>)</w:t>
      </w:r>
      <w:r w:rsidRPr="005D11E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5D11E9">
        <w:rPr>
          <w:sz w:val="24"/>
          <w:szCs w:val="24"/>
        </w:rPr>
        <w:t xml:space="preserve">Разработчиком проекта решения </w:t>
      </w:r>
      <w:r w:rsidRPr="005D11E9">
        <w:rPr>
          <w:sz w:val="24"/>
          <w:szCs w:val="24"/>
        </w:rPr>
        <w:t xml:space="preserve">предлагается увеличить на 14% </w:t>
      </w:r>
      <w:r w:rsidRPr="005D11E9">
        <w:rPr>
          <w:sz w:val="24"/>
          <w:szCs w:val="24"/>
        </w:rPr>
        <w:t>п</w:t>
      </w:r>
      <w:r w:rsidRPr="005D11E9">
        <w:rPr>
          <w:sz w:val="24"/>
          <w:szCs w:val="24"/>
        </w:rPr>
        <w:t>енсию за выслугу лет и установить в размере не менее 4821 рублей в месяц.</w:t>
      </w:r>
      <w:r w:rsidR="004C58A2"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 xml:space="preserve">Проект решения, предоставленный на заключение, подготовлен в </w:t>
      </w:r>
      <w:r>
        <w:rPr>
          <w:sz w:val="24"/>
          <w:szCs w:val="24"/>
        </w:rPr>
        <w:t xml:space="preserve">соответствии с нормами </w:t>
      </w:r>
      <w:r>
        <w:rPr>
          <w:sz w:val="24"/>
          <w:szCs w:val="24"/>
        </w:rPr>
        <w:lastRenderedPageBreak/>
        <w:t>действующ</w:t>
      </w:r>
      <w:r w:rsidRPr="00ED4E06">
        <w:rPr>
          <w:sz w:val="24"/>
          <w:szCs w:val="24"/>
        </w:rPr>
        <w:t>его бюджетного законодательств</w:t>
      </w:r>
      <w:r>
        <w:rPr>
          <w:sz w:val="24"/>
          <w:szCs w:val="24"/>
        </w:rPr>
        <w:t xml:space="preserve">а. </w:t>
      </w:r>
      <w:r w:rsidRPr="00A65A16">
        <w:rPr>
          <w:sz w:val="24"/>
          <w:szCs w:val="24"/>
        </w:rPr>
        <w:t>Контрольно-счетная палата</w:t>
      </w:r>
      <w:r>
        <w:rPr>
          <w:sz w:val="24"/>
          <w:szCs w:val="24"/>
        </w:rPr>
        <w:t xml:space="preserve"> </w:t>
      </w:r>
      <w:r w:rsidRPr="00E55CA8">
        <w:rPr>
          <w:sz w:val="24"/>
          <w:szCs w:val="24"/>
        </w:rPr>
        <w:t xml:space="preserve">предлагает принять предложенные разработчиком поправки. </w:t>
      </w:r>
    </w:p>
    <w:p w:rsidR="005D11E9" w:rsidRPr="00D30149" w:rsidRDefault="005D11E9" w:rsidP="005D11E9">
      <w:pPr>
        <w:suppressAutoHyphens/>
        <w:autoSpaceDE w:val="0"/>
        <w:autoSpaceDN w:val="0"/>
        <w:adjustRightInd w:val="0"/>
        <w:ind w:firstLine="720"/>
        <w:jc w:val="both"/>
        <w:rPr>
          <w:sz w:val="10"/>
          <w:szCs w:val="10"/>
        </w:rPr>
      </w:pPr>
    </w:p>
    <w:p w:rsidR="005D11E9" w:rsidRDefault="005D11E9" w:rsidP="005D11E9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 w:rsidR="00D30149">
        <w:rPr>
          <w:sz w:val="24"/>
          <w:szCs w:val="24"/>
        </w:rPr>
        <w:t>24</w:t>
      </w:r>
      <w:r>
        <w:rPr>
          <w:sz w:val="24"/>
          <w:szCs w:val="24"/>
        </w:rPr>
        <w:t>.1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.2025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30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 xml:space="preserve">проект решения «О внесении изменений в решение Белогорского городского Совета народных депутатов от </w:t>
      </w:r>
      <w:r>
        <w:rPr>
          <w:sz w:val="24"/>
          <w:szCs w:val="24"/>
        </w:rPr>
        <w:t>19.12.2024 года № 34</w:t>
      </w:r>
      <w:r w:rsidRPr="00995F6D">
        <w:rPr>
          <w:sz w:val="24"/>
          <w:szCs w:val="24"/>
        </w:rPr>
        <w:t>/9</w:t>
      </w:r>
      <w:r>
        <w:rPr>
          <w:sz w:val="24"/>
          <w:szCs w:val="24"/>
        </w:rPr>
        <w:t>8</w:t>
      </w:r>
      <w:r w:rsidRPr="00995F6D">
        <w:rPr>
          <w:sz w:val="24"/>
          <w:szCs w:val="24"/>
        </w:rPr>
        <w:t xml:space="preserve"> «О местном бюджете на 202</w:t>
      </w:r>
      <w:r>
        <w:rPr>
          <w:sz w:val="24"/>
          <w:szCs w:val="24"/>
        </w:rPr>
        <w:t>5</w:t>
      </w:r>
      <w:r w:rsidRPr="00995F6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6</w:t>
      </w:r>
      <w:r w:rsidRPr="00995F6D">
        <w:rPr>
          <w:sz w:val="24"/>
          <w:szCs w:val="24"/>
        </w:rPr>
        <w:t xml:space="preserve"> и 202</w:t>
      </w:r>
      <w:r>
        <w:rPr>
          <w:sz w:val="24"/>
          <w:szCs w:val="24"/>
        </w:rPr>
        <w:t>7</w:t>
      </w:r>
      <w:r w:rsidRPr="00995F6D">
        <w:rPr>
          <w:sz w:val="24"/>
          <w:szCs w:val="24"/>
        </w:rPr>
        <w:t xml:space="preserve">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>Проект решения, предоставленный на заключение, подготовлен</w:t>
      </w:r>
      <w:r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 xml:space="preserve">в </w:t>
      </w:r>
      <w:r>
        <w:rPr>
          <w:sz w:val="24"/>
          <w:szCs w:val="24"/>
        </w:rPr>
        <w:t>соответствии с нормами действующ</w:t>
      </w:r>
      <w:r w:rsidRPr="00ED4E06">
        <w:rPr>
          <w:sz w:val="24"/>
          <w:szCs w:val="24"/>
        </w:rPr>
        <w:t xml:space="preserve">его бюджетного законодательства. Контрольно-счетная палата считает возможным принятие поправок в решение </w:t>
      </w:r>
      <w:r w:rsidRPr="00995F6D">
        <w:rPr>
          <w:sz w:val="24"/>
          <w:szCs w:val="24"/>
        </w:rPr>
        <w:t xml:space="preserve">от </w:t>
      </w:r>
      <w:r>
        <w:rPr>
          <w:sz w:val="24"/>
          <w:szCs w:val="24"/>
        </w:rPr>
        <w:t>19.12.2024 года № 34</w:t>
      </w:r>
      <w:r w:rsidRPr="00995F6D">
        <w:rPr>
          <w:sz w:val="24"/>
          <w:szCs w:val="24"/>
        </w:rPr>
        <w:t>/9</w:t>
      </w:r>
      <w:r>
        <w:rPr>
          <w:sz w:val="24"/>
          <w:szCs w:val="24"/>
        </w:rPr>
        <w:t>8</w:t>
      </w:r>
      <w:r w:rsidRPr="00995F6D">
        <w:rPr>
          <w:sz w:val="24"/>
          <w:szCs w:val="24"/>
        </w:rPr>
        <w:t xml:space="preserve"> «О местном бюджете на 202</w:t>
      </w:r>
      <w:r>
        <w:rPr>
          <w:sz w:val="24"/>
          <w:szCs w:val="24"/>
        </w:rPr>
        <w:t>5</w:t>
      </w:r>
      <w:r w:rsidRPr="00995F6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6</w:t>
      </w:r>
      <w:r w:rsidRPr="00995F6D">
        <w:rPr>
          <w:sz w:val="24"/>
          <w:szCs w:val="24"/>
        </w:rPr>
        <w:t xml:space="preserve"> и 202</w:t>
      </w:r>
      <w:r>
        <w:rPr>
          <w:sz w:val="24"/>
          <w:szCs w:val="24"/>
        </w:rPr>
        <w:t>7</w:t>
      </w:r>
      <w:r w:rsidRPr="00995F6D">
        <w:rPr>
          <w:sz w:val="24"/>
          <w:szCs w:val="24"/>
        </w:rPr>
        <w:t xml:space="preserve">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</w:p>
    <w:p w:rsidR="005D11E9" w:rsidRDefault="005D11E9" w:rsidP="00E55CA8">
      <w:pPr>
        <w:suppressAutoHyphens/>
        <w:ind w:firstLine="709"/>
        <w:jc w:val="both"/>
        <w:rPr>
          <w:sz w:val="24"/>
          <w:szCs w:val="24"/>
        </w:rPr>
      </w:pPr>
    </w:p>
    <w:p w:rsidR="00E55CA8" w:rsidRPr="005E7D66" w:rsidRDefault="00E55CA8" w:rsidP="00E55CA8">
      <w:pPr>
        <w:suppressAutoHyphens/>
        <w:ind w:firstLine="709"/>
        <w:jc w:val="both"/>
        <w:rPr>
          <w:sz w:val="10"/>
          <w:szCs w:val="10"/>
        </w:rPr>
      </w:pPr>
    </w:p>
    <w:p w:rsidR="003E4596" w:rsidRDefault="003E4596" w:rsidP="00820B20">
      <w:pPr>
        <w:suppressAutoHyphens/>
        <w:ind w:firstLine="720"/>
        <w:jc w:val="both"/>
        <w:rPr>
          <w:sz w:val="24"/>
          <w:szCs w:val="24"/>
        </w:rPr>
      </w:pPr>
      <w:bookmarkStart w:id="0" w:name="_GoBack"/>
      <w:bookmarkEnd w:id="0"/>
    </w:p>
    <w:sectPr w:rsidR="003E4596" w:rsidSect="00E263C6">
      <w:headerReference w:type="even" r:id="rId8"/>
      <w:headerReference w:type="default" r:id="rId9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FA8" w:rsidRDefault="00CA4FA8">
      <w:r>
        <w:separator/>
      </w:r>
    </w:p>
  </w:endnote>
  <w:endnote w:type="continuationSeparator" w:id="0">
    <w:p w:rsidR="00CA4FA8" w:rsidRDefault="00CA4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FA8" w:rsidRDefault="00CA4FA8">
      <w:r>
        <w:separator/>
      </w:r>
    </w:p>
  </w:footnote>
  <w:footnote w:type="continuationSeparator" w:id="0">
    <w:p w:rsidR="00CA4FA8" w:rsidRDefault="00CA4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3560DB"/>
    <w:multiLevelType w:val="hybridMultilevel"/>
    <w:tmpl w:val="1DB628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97ABC"/>
    <w:multiLevelType w:val="hybridMultilevel"/>
    <w:tmpl w:val="BCA6D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4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8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3C7C2A90"/>
    <w:multiLevelType w:val="hybridMultilevel"/>
    <w:tmpl w:val="12D606E0"/>
    <w:lvl w:ilvl="0" w:tplc="B3CE8C82">
      <w:start w:val="1"/>
      <w:numFmt w:val="bullet"/>
      <w:lvlText w:val=""/>
      <w:lvlJc w:val="left"/>
      <w:pPr>
        <w:ind w:left="54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3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5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E71499"/>
    <w:multiLevelType w:val="hybridMultilevel"/>
    <w:tmpl w:val="E1EC9C2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12"/>
  </w:num>
  <w:num w:numId="5">
    <w:abstractNumId w:val="10"/>
  </w:num>
  <w:num w:numId="6">
    <w:abstractNumId w:val="7"/>
  </w:num>
  <w:num w:numId="7">
    <w:abstractNumId w:val="16"/>
  </w:num>
  <w:num w:numId="8">
    <w:abstractNumId w:val="18"/>
  </w:num>
  <w:num w:numId="9">
    <w:abstractNumId w:val="0"/>
  </w:num>
  <w:num w:numId="10">
    <w:abstractNumId w:val="4"/>
  </w:num>
  <w:num w:numId="11">
    <w:abstractNumId w:val="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4"/>
  </w:num>
  <w:num w:numId="15">
    <w:abstractNumId w:val="17"/>
  </w:num>
  <w:num w:numId="16">
    <w:abstractNumId w:val="13"/>
  </w:num>
  <w:num w:numId="17">
    <w:abstractNumId w:val="8"/>
  </w:num>
  <w:num w:numId="18">
    <w:abstractNumId w:val="19"/>
  </w:num>
  <w:num w:numId="19">
    <w:abstractNumId w:val="2"/>
  </w:num>
  <w:num w:numId="20">
    <w:abstractNumId w:val="9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536AF"/>
    <w:rsid w:val="00053D58"/>
    <w:rsid w:val="00072D2A"/>
    <w:rsid w:val="0008225C"/>
    <w:rsid w:val="000A4116"/>
    <w:rsid w:val="000D5011"/>
    <w:rsid w:val="000E31E4"/>
    <w:rsid w:val="000E54EB"/>
    <w:rsid w:val="000F5634"/>
    <w:rsid w:val="00102A26"/>
    <w:rsid w:val="00106446"/>
    <w:rsid w:val="001119E9"/>
    <w:rsid w:val="001127CA"/>
    <w:rsid w:val="00120BB1"/>
    <w:rsid w:val="001577B0"/>
    <w:rsid w:val="00157A41"/>
    <w:rsid w:val="001633D3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E7817"/>
    <w:rsid w:val="001F09DD"/>
    <w:rsid w:val="001F0A19"/>
    <w:rsid w:val="00211163"/>
    <w:rsid w:val="00237343"/>
    <w:rsid w:val="002477D4"/>
    <w:rsid w:val="00260316"/>
    <w:rsid w:val="00261433"/>
    <w:rsid w:val="002648C9"/>
    <w:rsid w:val="0028093C"/>
    <w:rsid w:val="0028402F"/>
    <w:rsid w:val="002870CA"/>
    <w:rsid w:val="002A425A"/>
    <w:rsid w:val="002C2ADC"/>
    <w:rsid w:val="002C7A5F"/>
    <w:rsid w:val="002D03D0"/>
    <w:rsid w:val="002D0DBE"/>
    <w:rsid w:val="002D1AB9"/>
    <w:rsid w:val="002F6DEC"/>
    <w:rsid w:val="003127A8"/>
    <w:rsid w:val="00312952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12E"/>
    <w:rsid w:val="003B0823"/>
    <w:rsid w:val="003B3646"/>
    <w:rsid w:val="003C5C21"/>
    <w:rsid w:val="003C5C7E"/>
    <w:rsid w:val="003D09B2"/>
    <w:rsid w:val="003D1339"/>
    <w:rsid w:val="003D6E3F"/>
    <w:rsid w:val="003E07EC"/>
    <w:rsid w:val="003E4596"/>
    <w:rsid w:val="003F29FF"/>
    <w:rsid w:val="004074FF"/>
    <w:rsid w:val="00413416"/>
    <w:rsid w:val="00416BEA"/>
    <w:rsid w:val="0042110E"/>
    <w:rsid w:val="0043276C"/>
    <w:rsid w:val="004350AB"/>
    <w:rsid w:val="00440CAC"/>
    <w:rsid w:val="004431A3"/>
    <w:rsid w:val="00443C12"/>
    <w:rsid w:val="0045093D"/>
    <w:rsid w:val="00453C08"/>
    <w:rsid w:val="00464D56"/>
    <w:rsid w:val="00473429"/>
    <w:rsid w:val="00480239"/>
    <w:rsid w:val="00483A33"/>
    <w:rsid w:val="00484F80"/>
    <w:rsid w:val="004A7FAC"/>
    <w:rsid w:val="004B2126"/>
    <w:rsid w:val="004B7502"/>
    <w:rsid w:val="004C3610"/>
    <w:rsid w:val="004C3EDD"/>
    <w:rsid w:val="004C58A2"/>
    <w:rsid w:val="004E00D1"/>
    <w:rsid w:val="004E6669"/>
    <w:rsid w:val="004F284E"/>
    <w:rsid w:val="004F6C08"/>
    <w:rsid w:val="004F6F19"/>
    <w:rsid w:val="00516940"/>
    <w:rsid w:val="00516B16"/>
    <w:rsid w:val="00520D2E"/>
    <w:rsid w:val="00526DCC"/>
    <w:rsid w:val="005352C1"/>
    <w:rsid w:val="00536624"/>
    <w:rsid w:val="005477F8"/>
    <w:rsid w:val="00547997"/>
    <w:rsid w:val="005809E5"/>
    <w:rsid w:val="0058593D"/>
    <w:rsid w:val="005928A0"/>
    <w:rsid w:val="005936C4"/>
    <w:rsid w:val="005A0AA2"/>
    <w:rsid w:val="005B7830"/>
    <w:rsid w:val="005C0121"/>
    <w:rsid w:val="005D11E9"/>
    <w:rsid w:val="005D5276"/>
    <w:rsid w:val="005E0518"/>
    <w:rsid w:val="005E42B7"/>
    <w:rsid w:val="005E556D"/>
    <w:rsid w:val="005E7D66"/>
    <w:rsid w:val="00600D9B"/>
    <w:rsid w:val="006046F6"/>
    <w:rsid w:val="0061486A"/>
    <w:rsid w:val="006314D4"/>
    <w:rsid w:val="006442CE"/>
    <w:rsid w:val="00657AD9"/>
    <w:rsid w:val="00660205"/>
    <w:rsid w:val="00670C2A"/>
    <w:rsid w:val="00671160"/>
    <w:rsid w:val="00674071"/>
    <w:rsid w:val="006871B7"/>
    <w:rsid w:val="006A2E0F"/>
    <w:rsid w:val="006B43E1"/>
    <w:rsid w:val="006C2E50"/>
    <w:rsid w:val="006C41C0"/>
    <w:rsid w:val="006C6885"/>
    <w:rsid w:val="006D7571"/>
    <w:rsid w:val="006E6C11"/>
    <w:rsid w:val="00704EB1"/>
    <w:rsid w:val="00751AE6"/>
    <w:rsid w:val="007657EA"/>
    <w:rsid w:val="00780BC6"/>
    <w:rsid w:val="007832D8"/>
    <w:rsid w:val="007A09B1"/>
    <w:rsid w:val="007C64EC"/>
    <w:rsid w:val="007D2AFA"/>
    <w:rsid w:val="007F1169"/>
    <w:rsid w:val="007F3466"/>
    <w:rsid w:val="007F6747"/>
    <w:rsid w:val="008004BD"/>
    <w:rsid w:val="00811B10"/>
    <w:rsid w:val="00812634"/>
    <w:rsid w:val="00820B20"/>
    <w:rsid w:val="00823763"/>
    <w:rsid w:val="00840991"/>
    <w:rsid w:val="0084176A"/>
    <w:rsid w:val="00843275"/>
    <w:rsid w:val="00843C57"/>
    <w:rsid w:val="0084418E"/>
    <w:rsid w:val="00847E7B"/>
    <w:rsid w:val="0085651A"/>
    <w:rsid w:val="00856834"/>
    <w:rsid w:val="00857566"/>
    <w:rsid w:val="00861BC2"/>
    <w:rsid w:val="00864DA3"/>
    <w:rsid w:val="00877174"/>
    <w:rsid w:val="00877C7E"/>
    <w:rsid w:val="008817D5"/>
    <w:rsid w:val="00890D1C"/>
    <w:rsid w:val="008913E8"/>
    <w:rsid w:val="00892DFA"/>
    <w:rsid w:val="008971EE"/>
    <w:rsid w:val="008A4A81"/>
    <w:rsid w:val="008A6CDA"/>
    <w:rsid w:val="008C6B31"/>
    <w:rsid w:val="008E21A2"/>
    <w:rsid w:val="008E44AB"/>
    <w:rsid w:val="008E505B"/>
    <w:rsid w:val="008F1CDC"/>
    <w:rsid w:val="008F5AEA"/>
    <w:rsid w:val="008F5F28"/>
    <w:rsid w:val="009006D6"/>
    <w:rsid w:val="00920C38"/>
    <w:rsid w:val="00930DDB"/>
    <w:rsid w:val="00935D54"/>
    <w:rsid w:val="009445D3"/>
    <w:rsid w:val="00950C32"/>
    <w:rsid w:val="00976475"/>
    <w:rsid w:val="0098473A"/>
    <w:rsid w:val="0099198F"/>
    <w:rsid w:val="009B26B6"/>
    <w:rsid w:val="009B3D0B"/>
    <w:rsid w:val="009B7E74"/>
    <w:rsid w:val="009B7F4E"/>
    <w:rsid w:val="009C5ED4"/>
    <w:rsid w:val="009F08D4"/>
    <w:rsid w:val="009F28CC"/>
    <w:rsid w:val="00A04EA1"/>
    <w:rsid w:val="00A17A15"/>
    <w:rsid w:val="00A21804"/>
    <w:rsid w:val="00A35733"/>
    <w:rsid w:val="00A45608"/>
    <w:rsid w:val="00A60C8E"/>
    <w:rsid w:val="00A648E8"/>
    <w:rsid w:val="00A65A16"/>
    <w:rsid w:val="00A6784A"/>
    <w:rsid w:val="00A754D1"/>
    <w:rsid w:val="00A805DE"/>
    <w:rsid w:val="00A843CA"/>
    <w:rsid w:val="00A90534"/>
    <w:rsid w:val="00A9562D"/>
    <w:rsid w:val="00AA59C9"/>
    <w:rsid w:val="00AB22EB"/>
    <w:rsid w:val="00AB48AB"/>
    <w:rsid w:val="00AB4E86"/>
    <w:rsid w:val="00AB5396"/>
    <w:rsid w:val="00AD0A77"/>
    <w:rsid w:val="00AD6A3E"/>
    <w:rsid w:val="00AF0143"/>
    <w:rsid w:val="00B1295D"/>
    <w:rsid w:val="00B241B2"/>
    <w:rsid w:val="00B256E6"/>
    <w:rsid w:val="00B34886"/>
    <w:rsid w:val="00B40133"/>
    <w:rsid w:val="00B501D9"/>
    <w:rsid w:val="00B51740"/>
    <w:rsid w:val="00B60336"/>
    <w:rsid w:val="00B60942"/>
    <w:rsid w:val="00B64744"/>
    <w:rsid w:val="00B64E8D"/>
    <w:rsid w:val="00B664DF"/>
    <w:rsid w:val="00B7220B"/>
    <w:rsid w:val="00B80803"/>
    <w:rsid w:val="00B92754"/>
    <w:rsid w:val="00BA03BF"/>
    <w:rsid w:val="00BB5FA2"/>
    <w:rsid w:val="00BB6BC0"/>
    <w:rsid w:val="00BC7857"/>
    <w:rsid w:val="00C02E91"/>
    <w:rsid w:val="00C10D97"/>
    <w:rsid w:val="00C1723B"/>
    <w:rsid w:val="00C17987"/>
    <w:rsid w:val="00C352BF"/>
    <w:rsid w:val="00C42778"/>
    <w:rsid w:val="00C42EA7"/>
    <w:rsid w:val="00C55F74"/>
    <w:rsid w:val="00C56B3C"/>
    <w:rsid w:val="00C663A2"/>
    <w:rsid w:val="00C7662A"/>
    <w:rsid w:val="00C93B85"/>
    <w:rsid w:val="00C9594B"/>
    <w:rsid w:val="00CA4130"/>
    <w:rsid w:val="00CA4FA8"/>
    <w:rsid w:val="00CB1BD6"/>
    <w:rsid w:val="00CC6E75"/>
    <w:rsid w:val="00CD7EFA"/>
    <w:rsid w:val="00D000FC"/>
    <w:rsid w:val="00D06A5A"/>
    <w:rsid w:val="00D16042"/>
    <w:rsid w:val="00D20CEF"/>
    <w:rsid w:val="00D24EBB"/>
    <w:rsid w:val="00D30149"/>
    <w:rsid w:val="00D35BFA"/>
    <w:rsid w:val="00D422DA"/>
    <w:rsid w:val="00D5001D"/>
    <w:rsid w:val="00D63062"/>
    <w:rsid w:val="00D8066D"/>
    <w:rsid w:val="00D914BC"/>
    <w:rsid w:val="00D9708E"/>
    <w:rsid w:val="00DA05D1"/>
    <w:rsid w:val="00DB143F"/>
    <w:rsid w:val="00DC006B"/>
    <w:rsid w:val="00DC008F"/>
    <w:rsid w:val="00DC2B68"/>
    <w:rsid w:val="00DC70F5"/>
    <w:rsid w:val="00DE6A4E"/>
    <w:rsid w:val="00DF3AAA"/>
    <w:rsid w:val="00DF799F"/>
    <w:rsid w:val="00E2068E"/>
    <w:rsid w:val="00E23B1F"/>
    <w:rsid w:val="00E25685"/>
    <w:rsid w:val="00E263C6"/>
    <w:rsid w:val="00E41005"/>
    <w:rsid w:val="00E43035"/>
    <w:rsid w:val="00E50DC4"/>
    <w:rsid w:val="00E5117E"/>
    <w:rsid w:val="00E55C04"/>
    <w:rsid w:val="00E55CA8"/>
    <w:rsid w:val="00E6117E"/>
    <w:rsid w:val="00E65E72"/>
    <w:rsid w:val="00E667EE"/>
    <w:rsid w:val="00E76077"/>
    <w:rsid w:val="00EA16E4"/>
    <w:rsid w:val="00EA1A60"/>
    <w:rsid w:val="00EB25D6"/>
    <w:rsid w:val="00EB647A"/>
    <w:rsid w:val="00EC19A5"/>
    <w:rsid w:val="00ED4B9E"/>
    <w:rsid w:val="00ED4E06"/>
    <w:rsid w:val="00ED5DDC"/>
    <w:rsid w:val="00ED7543"/>
    <w:rsid w:val="00EE4D17"/>
    <w:rsid w:val="00EE531C"/>
    <w:rsid w:val="00F216D2"/>
    <w:rsid w:val="00F51D09"/>
    <w:rsid w:val="00F53E2A"/>
    <w:rsid w:val="00F614E0"/>
    <w:rsid w:val="00F71EE5"/>
    <w:rsid w:val="00F73983"/>
    <w:rsid w:val="00F77AF8"/>
    <w:rsid w:val="00F90F67"/>
    <w:rsid w:val="00F97FA7"/>
    <w:rsid w:val="00FA0DC1"/>
    <w:rsid w:val="00FA5163"/>
    <w:rsid w:val="00FB0F83"/>
    <w:rsid w:val="00FB3B6E"/>
    <w:rsid w:val="00FC65A4"/>
    <w:rsid w:val="00FC7BE4"/>
    <w:rsid w:val="00FC7D52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74214"/>
  <w15:docId w15:val="{9FD29C1B-DD47-4E68-9BC8-15E3A0BE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596F1-5C29-4968-A474-610CD20F0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1176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9575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Миляева</cp:lastModifiedBy>
  <cp:revision>59</cp:revision>
  <cp:lastPrinted>2025-01-10T07:52:00Z</cp:lastPrinted>
  <dcterms:created xsi:type="dcterms:W3CDTF">2024-01-17T02:09:00Z</dcterms:created>
  <dcterms:modified xsi:type="dcterms:W3CDTF">2026-01-12T06:17:00Z</dcterms:modified>
</cp:coreProperties>
</file>